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7A1671" w:rsidRPr="00984D31" w:rsidTr="00A40A0E">
        <w:tc>
          <w:tcPr>
            <w:tcW w:w="4603" w:type="dxa"/>
          </w:tcPr>
          <w:p w:rsidR="00AB7542" w:rsidRDefault="00062AEF" w:rsidP="00AB7542">
            <w:pPr>
              <w:jc w:val="right"/>
              <w:rPr>
                <w:szCs w:val="28"/>
              </w:rPr>
            </w:pPr>
            <w:r w:rsidRPr="00984D31">
              <w:rPr>
                <w:sz w:val="28"/>
                <w:szCs w:val="28"/>
              </w:rPr>
              <w:t>УТВЕРЖДАЮ</w:t>
            </w:r>
          </w:p>
          <w:p w:rsidR="00062AEF" w:rsidRPr="00984D31" w:rsidRDefault="00AB7542" w:rsidP="00AB7542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МДОБУ детский сад </w:t>
            </w:r>
            <w:r w:rsidR="00062AEF" w:rsidRPr="00984D31">
              <w:rPr>
                <w:sz w:val="28"/>
                <w:szCs w:val="28"/>
              </w:rPr>
              <w:t>№44</w:t>
            </w:r>
            <w:r>
              <w:rPr>
                <w:szCs w:val="28"/>
              </w:rPr>
              <w:t xml:space="preserve"> </w:t>
            </w:r>
            <w:r w:rsidR="00062AEF" w:rsidRPr="00984D31">
              <w:rPr>
                <w:sz w:val="28"/>
                <w:szCs w:val="28"/>
              </w:rPr>
              <w:t xml:space="preserve">МО Кореновский район </w:t>
            </w:r>
          </w:p>
          <w:p w:rsidR="00062AEF" w:rsidRPr="00984D31" w:rsidRDefault="00062AEF" w:rsidP="00062AEF">
            <w:pPr>
              <w:jc w:val="right"/>
              <w:rPr>
                <w:szCs w:val="28"/>
              </w:rPr>
            </w:pPr>
            <w:r w:rsidRPr="00984D31">
              <w:rPr>
                <w:sz w:val="28"/>
                <w:szCs w:val="28"/>
              </w:rPr>
              <w:t>_____________ Ю.Я.Комендант</w:t>
            </w:r>
          </w:p>
          <w:p w:rsidR="00062AEF" w:rsidRPr="00984D31" w:rsidRDefault="00D24306" w:rsidP="00062AEF">
            <w:pPr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62AEF" w:rsidRPr="00984D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 2018</w:t>
            </w:r>
            <w:r w:rsidR="00062AEF" w:rsidRPr="00984D31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приказ №72</w:t>
            </w:r>
          </w:p>
          <w:p w:rsidR="00062AEF" w:rsidRPr="00984D31" w:rsidRDefault="00062AEF" w:rsidP="00062AEF">
            <w:pPr>
              <w:jc w:val="center"/>
              <w:rPr>
                <w:bCs/>
                <w:szCs w:val="28"/>
              </w:rPr>
            </w:pPr>
          </w:p>
          <w:p w:rsidR="00062AEF" w:rsidRPr="00984D31" w:rsidRDefault="00062AEF" w:rsidP="00062AEF">
            <w:pPr>
              <w:shd w:val="clear" w:color="auto" w:fill="FFFFFF"/>
              <w:spacing w:line="288" w:lineRule="exact"/>
              <w:ind w:left="24"/>
              <w:jc w:val="center"/>
              <w:rPr>
                <w:spacing w:val="-6"/>
                <w:szCs w:val="28"/>
              </w:rPr>
            </w:pPr>
          </w:p>
          <w:p w:rsidR="007A1671" w:rsidRPr="00984D31" w:rsidRDefault="007A1671" w:rsidP="00EC522D">
            <w:pPr>
              <w:rPr>
                <w:szCs w:val="28"/>
              </w:rPr>
            </w:pPr>
          </w:p>
          <w:p w:rsidR="007A1671" w:rsidRPr="00984D31" w:rsidRDefault="007A1671" w:rsidP="00EC522D">
            <w:pPr>
              <w:pStyle w:val="a5"/>
              <w:jc w:val="left"/>
              <w:rPr>
                <w:b w:val="0"/>
              </w:rPr>
            </w:pPr>
          </w:p>
        </w:tc>
      </w:tr>
    </w:tbl>
    <w:p w:rsidR="00A40A0E" w:rsidRDefault="00A40A0E" w:rsidP="00A40A0E">
      <w:pPr>
        <w:pStyle w:val="Standard"/>
        <w:rPr>
          <w:sz w:val="28"/>
          <w:szCs w:val="28"/>
        </w:rPr>
      </w:pPr>
    </w:p>
    <w:p w:rsidR="00A40A0E" w:rsidRDefault="00A40A0E" w:rsidP="00A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A40A0E" w:rsidRDefault="00A40A0E" w:rsidP="00A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ответственного лица за антитеррористическую защищенность</w:t>
      </w:r>
    </w:p>
    <w:p w:rsidR="00A40A0E" w:rsidRDefault="00A40A0E" w:rsidP="00A4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МДОБУ детский сад №44 МО Кореновский район</w:t>
      </w:r>
    </w:p>
    <w:p w:rsidR="00A40A0E" w:rsidRDefault="00A40A0E" w:rsidP="00A40A0E">
      <w:pPr>
        <w:pStyle w:val="Standard"/>
        <w:rPr>
          <w:b/>
          <w:sz w:val="28"/>
          <w:szCs w:val="28"/>
        </w:rPr>
      </w:pPr>
    </w:p>
    <w:p w:rsidR="00A40A0E" w:rsidRDefault="00D24306" w:rsidP="00A40A0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08 августа 2018</w:t>
      </w:r>
      <w:bookmarkStart w:id="0" w:name="_GoBack"/>
      <w:bookmarkEnd w:id="0"/>
      <w:r w:rsidR="00A40A0E">
        <w:rPr>
          <w:sz w:val="28"/>
          <w:szCs w:val="28"/>
        </w:rPr>
        <w:t>г.                                                         ст. Платнировская</w:t>
      </w:r>
    </w:p>
    <w:p w:rsidR="00A40A0E" w:rsidRDefault="00A40A0E" w:rsidP="00A40A0E">
      <w:pPr>
        <w:jc w:val="center"/>
        <w:rPr>
          <w:b/>
          <w:bCs/>
          <w:sz w:val="28"/>
          <w:szCs w:val="28"/>
        </w:rPr>
      </w:pPr>
    </w:p>
    <w:p w:rsidR="00A40A0E" w:rsidRDefault="00A40A0E" w:rsidP="00A40A0E">
      <w:pPr>
        <w:jc w:val="center"/>
        <w:rPr>
          <w:b/>
          <w:bCs/>
          <w:sz w:val="28"/>
          <w:szCs w:val="28"/>
        </w:rPr>
      </w:pPr>
    </w:p>
    <w:p w:rsidR="00A40A0E" w:rsidRDefault="00A40A0E" w:rsidP="00A40A0E">
      <w:pPr>
        <w:spacing w:line="276" w:lineRule="auto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Настоящей инструкцией устанавливаются права и обязанности ответственного лица образовательного учреждения за выполнение мероприятий по антитеррористической защите объекта.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лицо за выполнение мероприятий по антитеррористической защите должен изучить </w:t>
      </w:r>
      <w:proofErr w:type="gramStart"/>
      <w:r>
        <w:rPr>
          <w:sz w:val="28"/>
          <w:szCs w:val="28"/>
        </w:rPr>
        <w:t>и  знать</w:t>
      </w:r>
      <w:proofErr w:type="gramEnd"/>
      <w:r>
        <w:rPr>
          <w:sz w:val="28"/>
          <w:szCs w:val="28"/>
        </w:rPr>
        <w:t>: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Конституции РФ, законов РФ, указов и распоряжений Президента РФ, постановлений и распоряжений Правительства РФ, законодательство Краснодарского края, муниципального органа управления образованием, иные правовые документы, нормы и требования по вопросам организации общественной безопасности и антитеррористической защиты образовательных учреждений;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организации безопасного функционирования образовательного учреждения;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обеспечения гражданской обороны, противопожарной защиты и действий персонала образовательного учреждения в чрезвычайных ситуациях;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обстановки вокруг образовательного учреждения, требования по обеспечению технической укрепленности и антитеррористической защиты объекта;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пропускного режима;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 образовательного учреждения;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</w:t>
      </w:r>
    </w:p>
    <w:p w:rsidR="00A40A0E" w:rsidRDefault="00A40A0E" w:rsidP="00A40A0E">
      <w:pPr>
        <w:numPr>
          <w:ilvl w:val="0"/>
          <w:numId w:val="3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основы ведения делопроизводства и владения компьютерной техникой.</w:t>
      </w:r>
    </w:p>
    <w:p w:rsidR="00A40A0E" w:rsidRDefault="00A40A0E" w:rsidP="00A40A0E">
      <w:pPr>
        <w:spacing w:line="276" w:lineRule="auto"/>
        <w:jc w:val="center"/>
        <w:rPr>
          <w:b/>
          <w:bCs/>
          <w:sz w:val="28"/>
          <w:szCs w:val="28"/>
        </w:rPr>
      </w:pPr>
    </w:p>
    <w:p w:rsidR="00A40A0E" w:rsidRDefault="00A40A0E" w:rsidP="00A40A0E">
      <w:pPr>
        <w:spacing w:line="276" w:lineRule="auto"/>
        <w:jc w:val="center"/>
      </w:pPr>
      <w:r>
        <w:rPr>
          <w:b/>
          <w:bCs/>
          <w:sz w:val="28"/>
          <w:szCs w:val="28"/>
        </w:rPr>
        <w:t>2. Должностные обязанности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На лицо, ответственное за выполнение мероприятий по антитеррористической защите, возлагаются следующие обязанности: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обеспечению антитеррористической защиты в условиях образовательного процесса, </w:t>
      </w:r>
      <w:proofErr w:type="gramStart"/>
      <w:r>
        <w:rPr>
          <w:sz w:val="28"/>
          <w:szCs w:val="28"/>
        </w:rPr>
        <w:t>проведения  массовых</w:t>
      </w:r>
      <w:proofErr w:type="gramEnd"/>
      <w:r>
        <w:rPr>
          <w:sz w:val="28"/>
          <w:szCs w:val="28"/>
        </w:rPr>
        <w:t xml:space="preserve"> мероприятий;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 безопасности и антитеррористической защиты образовательного учреждения;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обеспечение охранной деятельности и пропускного режима на территории образовательного учреждения;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совершении диверсионно-террористического акта, экстремистской акции;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наглядной агитации по антитеррористической защите образовательного учреждения, справочной документации по способам и </w:t>
      </w:r>
      <w:r>
        <w:rPr>
          <w:sz w:val="28"/>
          <w:szCs w:val="28"/>
        </w:rPr>
        <w:lastRenderedPageBreak/>
        <w:t>средствам экстренной связи с правоохранительными органами, ГО и ЧС, аварийными службами ЖКХ;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установленных правил трудового и внутреннего распорядка дня, условий содержания в безопасном состоянии помещений образовательного учреждения;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 образовательного учреждения, техногенным авариям и происшествиям;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A40A0E" w:rsidRDefault="00A40A0E" w:rsidP="00A40A0E">
      <w:pPr>
        <w:numPr>
          <w:ilvl w:val="0"/>
          <w:numId w:val="4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A40A0E" w:rsidRDefault="00A40A0E" w:rsidP="00A40A0E">
      <w:pPr>
        <w:spacing w:line="276" w:lineRule="auto"/>
        <w:jc w:val="center"/>
      </w:pPr>
      <w:r>
        <w:rPr>
          <w:b/>
          <w:bCs/>
          <w:sz w:val="28"/>
          <w:szCs w:val="28"/>
        </w:rPr>
        <w:t>3. Права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Ответственное лицо за выполнение мероприятий по антитеррористической защите имеет право: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подписывать и визировать документы в пределах своей компетенции;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и проводить совещания по вопросам антитеррористической зашиты образовательного учреждения, обеспечения общественной безопасности на объекте;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 получать от руководства и сотрудников образовательного учреждения необходимую информацию и документы по вопросам обеспечения общественной безопасности и антитеррористической защиты объекта;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отдавать распоряжения сотрудникам образовательного учреждения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проверки состояния внутри объектового режима охраны, функционирования и выполнения установленного распорядка, правил пропускного режима;</w:t>
      </w:r>
    </w:p>
    <w:p w:rsidR="00A40A0E" w:rsidRDefault="00A40A0E" w:rsidP="00A40A0E">
      <w:pPr>
        <w:numPr>
          <w:ilvl w:val="0"/>
          <w:numId w:val="5"/>
        </w:numPr>
        <w:tabs>
          <w:tab w:val="left" w:pos="720"/>
        </w:tabs>
        <w:autoSpaceDN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принимать согласованные с руководством образовательного учреждения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</w:p>
    <w:p w:rsidR="00A40A0E" w:rsidRDefault="00A40A0E" w:rsidP="00A40A0E">
      <w:pPr>
        <w:pStyle w:val="a9"/>
        <w:numPr>
          <w:ilvl w:val="0"/>
          <w:numId w:val="2"/>
        </w:numPr>
        <w:spacing w:line="276" w:lineRule="auto"/>
        <w:ind w:left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Ответственность</w:t>
      </w:r>
    </w:p>
    <w:p w:rsidR="00A40A0E" w:rsidRDefault="00A40A0E" w:rsidP="00A40A0E">
      <w:pPr>
        <w:pStyle w:val="a9"/>
        <w:spacing w:line="276" w:lineRule="auto"/>
        <w:ind w:left="0"/>
        <w:rPr>
          <w:rFonts w:eastAsia="Times New Roman"/>
          <w:szCs w:val="28"/>
          <w:lang w:eastAsia="ru-RU"/>
        </w:rPr>
      </w:pPr>
    </w:p>
    <w:p w:rsidR="00A40A0E" w:rsidRDefault="00A40A0E" w:rsidP="00A40A0E">
      <w:pPr>
        <w:pStyle w:val="a9"/>
        <w:spacing w:line="276" w:lineRule="auto"/>
        <w:ind w:left="0" w:firstLine="360"/>
        <w:jc w:val="both"/>
      </w:pPr>
      <w:r>
        <w:rPr>
          <w:rFonts w:eastAsia="Times New Roman"/>
          <w:szCs w:val="28"/>
          <w:lang w:eastAsia="ru-RU"/>
        </w:rPr>
        <w:t>Ответственное лицо за выполнение мероприятий по антитеррористической защите несет уголовную, административную и дисциплинарную ответственность за нарушение требований нормативно – правовых актов, регламентирующих деятельность образовательного учреждения по антитеррористической защищенности.</w:t>
      </w:r>
    </w:p>
    <w:p w:rsidR="00A40A0E" w:rsidRDefault="00A40A0E" w:rsidP="00A40A0E">
      <w:pPr>
        <w:pStyle w:val="a9"/>
        <w:spacing w:line="276" w:lineRule="auto"/>
        <w:ind w:left="0"/>
        <w:rPr>
          <w:rFonts w:eastAsia="Times New Roman"/>
          <w:b/>
          <w:szCs w:val="28"/>
          <w:lang w:eastAsia="ru-RU"/>
        </w:rPr>
      </w:pP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 выполнение мероприятий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по антитеррористической защищенности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                        _____________   ________________</w:t>
      </w:r>
    </w:p>
    <w:p w:rsidR="00A40A0E" w:rsidRDefault="00A40A0E" w:rsidP="00A40A0E">
      <w:pPr>
        <w:spacing w:line="276" w:lineRule="auto"/>
        <w:jc w:val="both"/>
      </w:pPr>
      <w:r>
        <w:rPr>
          <w:sz w:val="28"/>
          <w:szCs w:val="28"/>
        </w:rPr>
        <w:t>                                                                         </w:t>
      </w:r>
      <w:r>
        <w:rPr>
          <w:i/>
          <w:iCs/>
          <w:sz w:val="28"/>
          <w:szCs w:val="28"/>
        </w:rPr>
        <w:t>подпись                 Фамилия, инициалы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«___»____________ 20____г.</w:t>
      </w:r>
    </w:p>
    <w:p w:rsidR="00A40A0E" w:rsidRDefault="00A40A0E" w:rsidP="00A40A0E">
      <w:pPr>
        <w:spacing w:line="276" w:lineRule="auto"/>
        <w:jc w:val="both"/>
        <w:rPr>
          <w:sz w:val="28"/>
          <w:szCs w:val="28"/>
        </w:rPr>
      </w:pPr>
    </w:p>
    <w:p w:rsidR="00A40A0E" w:rsidRDefault="00A40A0E" w:rsidP="00A40A0E">
      <w:pPr>
        <w:spacing w:line="276" w:lineRule="auto"/>
        <w:rPr>
          <w:sz w:val="28"/>
          <w:szCs w:val="28"/>
        </w:rPr>
      </w:pPr>
    </w:p>
    <w:p w:rsidR="00A40A0E" w:rsidRDefault="00A40A0E" w:rsidP="00A40A0E">
      <w:pPr>
        <w:spacing w:line="276" w:lineRule="auto"/>
        <w:rPr>
          <w:sz w:val="28"/>
          <w:szCs w:val="28"/>
        </w:rPr>
      </w:pPr>
    </w:p>
    <w:p w:rsidR="00A40A0E" w:rsidRDefault="00A40A0E" w:rsidP="00A40A0E">
      <w:pPr>
        <w:spacing w:line="276" w:lineRule="auto"/>
        <w:rPr>
          <w:sz w:val="28"/>
          <w:szCs w:val="28"/>
        </w:rPr>
      </w:pPr>
    </w:p>
    <w:p w:rsidR="00A40A0E" w:rsidRDefault="00A40A0E" w:rsidP="00A40A0E">
      <w:pPr>
        <w:rPr>
          <w:sz w:val="28"/>
          <w:szCs w:val="28"/>
        </w:rPr>
      </w:pPr>
    </w:p>
    <w:p w:rsidR="00A40A0E" w:rsidRDefault="00A40A0E" w:rsidP="00A40A0E">
      <w:pPr>
        <w:rPr>
          <w:sz w:val="28"/>
          <w:szCs w:val="28"/>
        </w:rPr>
      </w:pPr>
    </w:p>
    <w:p w:rsidR="00255222" w:rsidRPr="00984D31" w:rsidRDefault="00255222" w:rsidP="00A40A0E">
      <w:pPr>
        <w:pStyle w:val="a3"/>
        <w:jc w:val="center"/>
        <w:rPr>
          <w:sz w:val="28"/>
        </w:rPr>
      </w:pPr>
    </w:p>
    <w:sectPr w:rsidR="00255222" w:rsidRPr="00984D31" w:rsidSect="0025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CAA"/>
    <w:multiLevelType w:val="multilevel"/>
    <w:tmpl w:val="9676A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7C80"/>
    <w:multiLevelType w:val="singleLevel"/>
    <w:tmpl w:val="247AE9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4E34AB5"/>
    <w:multiLevelType w:val="multilevel"/>
    <w:tmpl w:val="AF9EED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67044BA5"/>
    <w:multiLevelType w:val="multilevel"/>
    <w:tmpl w:val="9988A4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710F2F08"/>
    <w:multiLevelType w:val="multilevel"/>
    <w:tmpl w:val="1BE0BF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671"/>
    <w:rsid w:val="00062AEF"/>
    <w:rsid w:val="00255222"/>
    <w:rsid w:val="002C1C09"/>
    <w:rsid w:val="007A1671"/>
    <w:rsid w:val="00984D31"/>
    <w:rsid w:val="00A40A0E"/>
    <w:rsid w:val="00AB7542"/>
    <w:rsid w:val="00D2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A56B"/>
  <w15:docId w15:val="{859F02DF-8642-476E-9539-0A7A079D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67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1671"/>
    <w:pPr>
      <w:jc w:val="right"/>
    </w:pPr>
    <w:rPr>
      <w:szCs w:val="28"/>
    </w:rPr>
  </w:style>
  <w:style w:type="character" w:customStyle="1" w:styleId="a4">
    <w:name w:val="Подзаголовок Знак"/>
    <w:basedOn w:val="a0"/>
    <w:link w:val="a3"/>
    <w:rsid w:val="007A1671"/>
    <w:rPr>
      <w:rFonts w:eastAsia="Times New Roman" w:cs="Times New Roman"/>
      <w:sz w:val="24"/>
      <w:szCs w:val="28"/>
      <w:lang w:eastAsia="ru-RU"/>
    </w:rPr>
  </w:style>
  <w:style w:type="paragraph" w:styleId="a5">
    <w:name w:val="Title"/>
    <w:basedOn w:val="a"/>
    <w:link w:val="a6"/>
    <w:qFormat/>
    <w:rsid w:val="007A1671"/>
    <w:pPr>
      <w:widowControl w:val="0"/>
      <w:shd w:val="clear" w:color="auto" w:fill="FFFFFF"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</w:rPr>
  </w:style>
  <w:style w:type="character" w:customStyle="1" w:styleId="a6">
    <w:name w:val="Заголовок Знак"/>
    <w:basedOn w:val="a0"/>
    <w:link w:val="a5"/>
    <w:rsid w:val="007A1671"/>
    <w:rPr>
      <w:rFonts w:eastAsia="Times New Roman" w:cs="Times New Roman"/>
      <w:b/>
      <w:bCs/>
      <w:color w:val="000000"/>
      <w:spacing w:val="-3"/>
      <w:szCs w:val="28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16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6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40A0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eastAsia="ru-RU"/>
    </w:rPr>
  </w:style>
  <w:style w:type="paragraph" w:styleId="a9">
    <w:name w:val="List Paragraph"/>
    <w:basedOn w:val="a"/>
    <w:rsid w:val="00A40A0E"/>
    <w:pPr>
      <w:autoSpaceDN w:val="0"/>
      <w:ind w:left="720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№2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Comp</cp:lastModifiedBy>
  <cp:revision>7</cp:revision>
  <cp:lastPrinted>2018-08-09T06:32:00Z</cp:lastPrinted>
  <dcterms:created xsi:type="dcterms:W3CDTF">2014-03-15T06:21:00Z</dcterms:created>
  <dcterms:modified xsi:type="dcterms:W3CDTF">2018-08-09T06:32:00Z</dcterms:modified>
</cp:coreProperties>
</file>